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48" w:rsidRDefault="003D1848" w:rsidP="003D1848">
      <w:pPr>
        <w:jc w:val="center"/>
        <w:rPr>
          <w:sz w:val="72"/>
          <w:szCs w:val="72"/>
          <w:lang w:eastAsia="ru-RU"/>
        </w:rPr>
      </w:pPr>
      <w:r w:rsidRPr="003D1848">
        <w:rPr>
          <w:sz w:val="72"/>
          <w:szCs w:val="72"/>
          <w:lang w:eastAsia="ru-RU"/>
        </w:rPr>
        <w:t>1С: Предприятие 8.3</w:t>
      </w:r>
    </w:p>
    <w:p w:rsidR="00A17FD8" w:rsidRPr="003D1848" w:rsidRDefault="00A17FD8" w:rsidP="003D1848">
      <w:pPr>
        <w:jc w:val="center"/>
        <w:rPr>
          <w:sz w:val="72"/>
          <w:szCs w:val="72"/>
          <w:lang w:eastAsia="ru-RU"/>
        </w:rPr>
      </w:pPr>
      <w:proofErr w:type="spellStart"/>
      <w:r>
        <w:rPr>
          <w:sz w:val="72"/>
          <w:szCs w:val="72"/>
          <w:lang w:eastAsia="ru-RU"/>
        </w:rPr>
        <w:t>ЮвелирСофт</w:t>
      </w:r>
      <w:proofErr w:type="spellEnd"/>
    </w:p>
    <w:p w:rsidR="003D1848" w:rsidRDefault="003D1848" w:rsidP="003D1848">
      <w:pPr>
        <w:jc w:val="center"/>
        <w:rPr>
          <w:sz w:val="72"/>
          <w:szCs w:val="72"/>
          <w:lang w:eastAsia="ru-RU"/>
        </w:rPr>
      </w:pPr>
    </w:p>
    <w:p w:rsidR="003D1848" w:rsidRDefault="003D1848" w:rsidP="003D1848">
      <w:pPr>
        <w:jc w:val="center"/>
        <w:rPr>
          <w:sz w:val="72"/>
          <w:szCs w:val="72"/>
          <w:lang w:eastAsia="ru-RU"/>
        </w:rPr>
      </w:pPr>
    </w:p>
    <w:p w:rsidR="003D1848" w:rsidRDefault="003D1848" w:rsidP="003D1848">
      <w:pPr>
        <w:jc w:val="center"/>
        <w:rPr>
          <w:sz w:val="72"/>
          <w:szCs w:val="72"/>
          <w:lang w:eastAsia="ru-RU"/>
        </w:rPr>
      </w:pPr>
    </w:p>
    <w:p w:rsidR="003D1848" w:rsidRDefault="003D1848" w:rsidP="003D1848">
      <w:pPr>
        <w:jc w:val="center"/>
        <w:rPr>
          <w:sz w:val="72"/>
          <w:szCs w:val="72"/>
          <w:lang w:eastAsia="ru-RU"/>
        </w:rPr>
      </w:pPr>
    </w:p>
    <w:p w:rsidR="006670DD" w:rsidRDefault="006670DD" w:rsidP="006670DD">
      <w:pPr>
        <w:jc w:val="center"/>
        <w:rPr>
          <w:sz w:val="56"/>
          <w:szCs w:val="56"/>
          <w:lang w:eastAsia="ru-RU"/>
        </w:rPr>
      </w:pPr>
      <w:r>
        <w:rPr>
          <w:sz w:val="56"/>
          <w:szCs w:val="56"/>
          <w:lang w:eastAsia="ru-RU"/>
        </w:rPr>
        <w:t>Инструкция по настройке программы «Ювелирный торговый дом» для обмена с приложением «Мобильный прайс»</w:t>
      </w:r>
    </w:p>
    <w:p w:rsidR="003D1848" w:rsidRDefault="003D1848">
      <w:pPr>
        <w:rPr>
          <w:rFonts w:eastAsiaTheme="majorEastAsia" w:cstheme="majorBidi"/>
          <w:b/>
          <w:bCs/>
          <w:color w:val="365F91" w:themeColor="accent1" w:themeShade="BF"/>
          <w:sz w:val="32"/>
          <w:szCs w:val="28"/>
        </w:rPr>
      </w:pPr>
      <w:r>
        <w:br w:type="page"/>
      </w:r>
    </w:p>
    <w:sdt>
      <w:sdtPr>
        <w:rPr>
          <w:b/>
          <w:bCs/>
        </w:rPr>
        <w:id w:val="-142826462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523E74" w:rsidRDefault="00523E74" w:rsidP="008E3678">
          <w:r>
            <w:t>Оглавление</w:t>
          </w:r>
        </w:p>
        <w:p w:rsidR="00C65CD1" w:rsidRDefault="00523E7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83887" w:history="1">
            <w:r w:rsidR="00C65CD1" w:rsidRPr="005E02F4">
              <w:rPr>
                <w:rStyle w:val="a7"/>
                <w:noProof/>
                <w:lang w:eastAsia="ru-RU"/>
              </w:rPr>
              <w:t>1.</w:t>
            </w:r>
            <w:r w:rsidR="00C65CD1" w:rsidRPr="005E02F4">
              <w:rPr>
                <w:rStyle w:val="a7"/>
                <w:noProof/>
              </w:rPr>
              <w:t xml:space="preserve"> Порядок настройки</w:t>
            </w:r>
            <w:r w:rsidR="00C65CD1">
              <w:rPr>
                <w:noProof/>
                <w:webHidden/>
              </w:rPr>
              <w:tab/>
            </w:r>
            <w:r w:rsidR="00C65CD1">
              <w:rPr>
                <w:noProof/>
                <w:webHidden/>
              </w:rPr>
              <w:fldChar w:fldCharType="begin"/>
            </w:r>
            <w:r w:rsidR="00C65CD1">
              <w:rPr>
                <w:noProof/>
                <w:webHidden/>
              </w:rPr>
              <w:instrText xml:space="preserve"> PAGEREF _Toc17883887 \h </w:instrText>
            </w:r>
            <w:r w:rsidR="00C65CD1">
              <w:rPr>
                <w:noProof/>
                <w:webHidden/>
              </w:rPr>
            </w:r>
            <w:r w:rsidR="00C65CD1">
              <w:rPr>
                <w:noProof/>
                <w:webHidden/>
              </w:rPr>
              <w:fldChar w:fldCharType="separate"/>
            </w:r>
            <w:r w:rsidR="00C65CD1">
              <w:rPr>
                <w:noProof/>
                <w:webHidden/>
              </w:rPr>
              <w:t>3</w:t>
            </w:r>
            <w:r w:rsidR="00C65CD1">
              <w:rPr>
                <w:noProof/>
                <w:webHidden/>
              </w:rPr>
              <w:fldChar w:fldCharType="end"/>
            </w:r>
          </w:hyperlink>
        </w:p>
        <w:p w:rsidR="00C65CD1" w:rsidRDefault="00690E0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883888" w:history="1">
            <w:r w:rsidR="00C65CD1" w:rsidRPr="005E02F4">
              <w:rPr>
                <w:rStyle w:val="a7"/>
                <w:noProof/>
              </w:rPr>
              <w:t>1.1 Настройка облачного хранилища «Яндекс.Диск»</w:t>
            </w:r>
            <w:r w:rsidR="00C65CD1">
              <w:rPr>
                <w:noProof/>
                <w:webHidden/>
              </w:rPr>
              <w:tab/>
            </w:r>
            <w:r w:rsidR="00C65CD1">
              <w:rPr>
                <w:noProof/>
                <w:webHidden/>
              </w:rPr>
              <w:fldChar w:fldCharType="begin"/>
            </w:r>
            <w:r w:rsidR="00C65CD1">
              <w:rPr>
                <w:noProof/>
                <w:webHidden/>
              </w:rPr>
              <w:instrText xml:space="preserve"> PAGEREF _Toc17883888 \h </w:instrText>
            </w:r>
            <w:r w:rsidR="00C65CD1">
              <w:rPr>
                <w:noProof/>
                <w:webHidden/>
              </w:rPr>
            </w:r>
            <w:r w:rsidR="00C65CD1">
              <w:rPr>
                <w:noProof/>
                <w:webHidden/>
              </w:rPr>
              <w:fldChar w:fldCharType="separate"/>
            </w:r>
            <w:r w:rsidR="00C65CD1">
              <w:rPr>
                <w:noProof/>
                <w:webHidden/>
              </w:rPr>
              <w:t>3</w:t>
            </w:r>
            <w:r w:rsidR="00C65CD1">
              <w:rPr>
                <w:noProof/>
                <w:webHidden/>
              </w:rPr>
              <w:fldChar w:fldCharType="end"/>
            </w:r>
          </w:hyperlink>
        </w:p>
        <w:p w:rsidR="00C65CD1" w:rsidRDefault="00690E0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883889" w:history="1">
            <w:r w:rsidR="00C65CD1" w:rsidRPr="005E02F4">
              <w:rPr>
                <w:rStyle w:val="a7"/>
                <w:noProof/>
              </w:rPr>
              <w:t>1.2 Настройка приложения «Ювелирный торговый дом»</w:t>
            </w:r>
            <w:r w:rsidR="00C65CD1">
              <w:rPr>
                <w:noProof/>
                <w:webHidden/>
              </w:rPr>
              <w:tab/>
            </w:r>
            <w:r w:rsidR="00C65CD1">
              <w:rPr>
                <w:noProof/>
                <w:webHidden/>
              </w:rPr>
              <w:fldChar w:fldCharType="begin"/>
            </w:r>
            <w:r w:rsidR="00C65CD1">
              <w:rPr>
                <w:noProof/>
                <w:webHidden/>
              </w:rPr>
              <w:instrText xml:space="preserve"> PAGEREF _Toc17883889 \h </w:instrText>
            </w:r>
            <w:r w:rsidR="00C65CD1">
              <w:rPr>
                <w:noProof/>
                <w:webHidden/>
              </w:rPr>
            </w:r>
            <w:r w:rsidR="00C65CD1">
              <w:rPr>
                <w:noProof/>
                <w:webHidden/>
              </w:rPr>
              <w:fldChar w:fldCharType="separate"/>
            </w:r>
            <w:r w:rsidR="00C65CD1">
              <w:rPr>
                <w:noProof/>
                <w:webHidden/>
              </w:rPr>
              <w:t>5</w:t>
            </w:r>
            <w:r w:rsidR="00C65CD1">
              <w:rPr>
                <w:noProof/>
                <w:webHidden/>
              </w:rPr>
              <w:fldChar w:fldCharType="end"/>
            </w:r>
          </w:hyperlink>
        </w:p>
        <w:p w:rsidR="00C65CD1" w:rsidRDefault="00690E0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883890" w:history="1">
            <w:r w:rsidR="00C65CD1" w:rsidRPr="005E02F4">
              <w:rPr>
                <w:rStyle w:val="a7"/>
                <w:noProof/>
              </w:rPr>
              <w:t>2. Выполнение синхронизации</w:t>
            </w:r>
            <w:r w:rsidR="00C65CD1">
              <w:rPr>
                <w:noProof/>
                <w:webHidden/>
              </w:rPr>
              <w:tab/>
            </w:r>
            <w:r w:rsidR="00C65CD1">
              <w:rPr>
                <w:noProof/>
                <w:webHidden/>
              </w:rPr>
              <w:fldChar w:fldCharType="begin"/>
            </w:r>
            <w:r w:rsidR="00C65CD1">
              <w:rPr>
                <w:noProof/>
                <w:webHidden/>
              </w:rPr>
              <w:instrText xml:space="preserve"> PAGEREF _Toc17883890 \h </w:instrText>
            </w:r>
            <w:r w:rsidR="00C65CD1">
              <w:rPr>
                <w:noProof/>
                <w:webHidden/>
              </w:rPr>
            </w:r>
            <w:r w:rsidR="00C65CD1">
              <w:rPr>
                <w:noProof/>
                <w:webHidden/>
              </w:rPr>
              <w:fldChar w:fldCharType="separate"/>
            </w:r>
            <w:r w:rsidR="00C65CD1">
              <w:rPr>
                <w:noProof/>
                <w:webHidden/>
              </w:rPr>
              <w:t>12</w:t>
            </w:r>
            <w:r w:rsidR="00C65CD1">
              <w:rPr>
                <w:noProof/>
                <w:webHidden/>
              </w:rPr>
              <w:fldChar w:fldCharType="end"/>
            </w:r>
          </w:hyperlink>
        </w:p>
        <w:p w:rsidR="00C65CD1" w:rsidRDefault="00690E0D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883891" w:history="1">
            <w:r w:rsidR="00C65CD1" w:rsidRPr="005E02F4">
              <w:rPr>
                <w:rStyle w:val="a7"/>
                <w:noProof/>
              </w:rPr>
              <w:t>2.1 Выгрузка данных из ЮТД</w:t>
            </w:r>
            <w:r w:rsidR="00C65CD1">
              <w:rPr>
                <w:noProof/>
                <w:webHidden/>
              </w:rPr>
              <w:tab/>
            </w:r>
            <w:r w:rsidR="00C65CD1">
              <w:rPr>
                <w:noProof/>
                <w:webHidden/>
              </w:rPr>
              <w:fldChar w:fldCharType="begin"/>
            </w:r>
            <w:r w:rsidR="00C65CD1">
              <w:rPr>
                <w:noProof/>
                <w:webHidden/>
              </w:rPr>
              <w:instrText xml:space="preserve"> PAGEREF _Toc17883891 \h </w:instrText>
            </w:r>
            <w:r w:rsidR="00C65CD1">
              <w:rPr>
                <w:noProof/>
                <w:webHidden/>
              </w:rPr>
            </w:r>
            <w:r w:rsidR="00C65CD1">
              <w:rPr>
                <w:noProof/>
                <w:webHidden/>
              </w:rPr>
              <w:fldChar w:fldCharType="separate"/>
            </w:r>
            <w:r w:rsidR="00C65CD1">
              <w:rPr>
                <w:noProof/>
                <w:webHidden/>
              </w:rPr>
              <w:t>12</w:t>
            </w:r>
            <w:r w:rsidR="00C65CD1">
              <w:rPr>
                <w:noProof/>
                <w:webHidden/>
              </w:rPr>
              <w:fldChar w:fldCharType="end"/>
            </w:r>
          </w:hyperlink>
        </w:p>
        <w:p w:rsidR="00523E74" w:rsidRDefault="00523E74">
          <w:r>
            <w:rPr>
              <w:b/>
              <w:bCs/>
            </w:rPr>
            <w:fldChar w:fldCharType="end"/>
          </w:r>
        </w:p>
      </w:sdtContent>
    </w:sdt>
    <w:p w:rsidR="007C5934" w:rsidRDefault="007C5934">
      <w:pPr>
        <w:rPr>
          <w:rFonts w:eastAsiaTheme="majorEastAsia" w:cstheme="majorBidi"/>
          <w:b/>
          <w:bCs/>
          <w:color w:val="365F91" w:themeColor="accent1" w:themeShade="BF"/>
          <w:sz w:val="32"/>
          <w:szCs w:val="28"/>
        </w:rPr>
      </w:pPr>
    </w:p>
    <w:p w:rsidR="00523E74" w:rsidRDefault="00523E74">
      <w:pPr>
        <w:rPr>
          <w:rFonts w:eastAsiaTheme="majorEastAsia" w:cstheme="majorBidi"/>
          <w:b/>
          <w:bCs/>
          <w:color w:val="365F91" w:themeColor="accent1" w:themeShade="BF"/>
          <w:sz w:val="32"/>
          <w:szCs w:val="28"/>
        </w:rPr>
      </w:pPr>
      <w:r>
        <w:br w:type="page"/>
      </w:r>
    </w:p>
    <w:p w:rsidR="00B12539" w:rsidRDefault="008E3678" w:rsidP="00241815">
      <w:pPr>
        <w:pStyle w:val="1"/>
      </w:pPr>
      <w:bookmarkStart w:id="0" w:name="_Toc17883887"/>
      <w:r>
        <w:rPr>
          <w:lang w:eastAsia="ru-RU"/>
        </w:rPr>
        <w:lastRenderedPageBreak/>
        <w:t>1</w:t>
      </w:r>
      <w:r w:rsidR="00B12539">
        <w:rPr>
          <w:lang w:eastAsia="ru-RU"/>
        </w:rPr>
        <w:t>.</w:t>
      </w:r>
      <w:r w:rsidR="00B12539" w:rsidRPr="00B12539">
        <w:t xml:space="preserve"> </w:t>
      </w:r>
      <w:r w:rsidR="00B12539">
        <w:t>Порядок настройки</w:t>
      </w:r>
      <w:bookmarkEnd w:id="0"/>
    </w:p>
    <w:p w:rsidR="00F801AE" w:rsidRPr="00F801AE" w:rsidRDefault="00F801AE" w:rsidP="00F801AE"/>
    <w:p w:rsidR="00B12539" w:rsidRDefault="00B12539" w:rsidP="007664A9">
      <w:r>
        <w:t xml:space="preserve">Настройку работы с приложением можно разделить на три этапа: </w:t>
      </w:r>
    </w:p>
    <w:p w:rsidR="00B12539" w:rsidRDefault="00B12539" w:rsidP="00B12539">
      <w:pPr>
        <w:pStyle w:val="a3"/>
        <w:numPr>
          <w:ilvl w:val="0"/>
          <w:numId w:val="5"/>
        </w:numPr>
      </w:pPr>
      <w:r>
        <w:t>Настройка облачного хранилища «</w:t>
      </w:r>
      <w:proofErr w:type="spellStart"/>
      <w:r>
        <w:t>Яндекс</w:t>
      </w:r>
      <w:proofErr w:type="gramStart"/>
      <w:r>
        <w:t>.Д</w:t>
      </w:r>
      <w:proofErr w:type="gramEnd"/>
      <w:r>
        <w:t>иск</w:t>
      </w:r>
      <w:proofErr w:type="spellEnd"/>
      <w:r>
        <w:t>»</w:t>
      </w:r>
    </w:p>
    <w:p w:rsidR="00B12539" w:rsidRDefault="00B12539" w:rsidP="00B12539">
      <w:pPr>
        <w:pStyle w:val="a3"/>
        <w:numPr>
          <w:ilvl w:val="0"/>
          <w:numId w:val="5"/>
        </w:numPr>
      </w:pPr>
      <w:r>
        <w:t>Настройка со стороны приложения для ПК «Ювелирный торговый дом»</w:t>
      </w:r>
    </w:p>
    <w:p w:rsidR="008E3678" w:rsidRDefault="00B12539" w:rsidP="008E3678">
      <w:pPr>
        <w:pStyle w:val="a3"/>
        <w:numPr>
          <w:ilvl w:val="0"/>
          <w:numId w:val="5"/>
        </w:numPr>
      </w:pPr>
      <w:r>
        <w:t>Настройка со стороны мобильного приложения</w:t>
      </w:r>
    </w:p>
    <w:p w:rsidR="008E3678" w:rsidRDefault="008E3678" w:rsidP="008E3678">
      <w:r>
        <w:t xml:space="preserve">В данном руководстве будут рассмотрены этапы 1, 2 для программного продукта </w:t>
      </w:r>
      <w:r w:rsidRPr="00690E0D">
        <w:rPr>
          <w:b/>
        </w:rPr>
        <w:t>«Ювелирный торговый дом»</w:t>
      </w:r>
      <w:r w:rsidRPr="008E3678">
        <w:rPr>
          <w:b/>
        </w:rPr>
        <w:t xml:space="preserve"> на п</w:t>
      </w:r>
      <w:r>
        <w:rPr>
          <w:b/>
        </w:rPr>
        <w:t>латформах</w:t>
      </w:r>
      <w:r w:rsidRPr="008E3678">
        <w:rPr>
          <w:b/>
        </w:rPr>
        <w:t xml:space="preserve"> </w:t>
      </w:r>
      <w:r>
        <w:rPr>
          <w:b/>
        </w:rPr>
        <w:t xml:space="preserve">8.2 и </w:t>
      </w:r>
      <w:r w:rsidRPr="008E3678">
        <w:rPr>
          <w:b/>
        </w:rPr>
        <w:t>8.3 в режиме толстого клиента</w:t>
      </w:r>
      <w:r>
        <w:t xml:space="preserve">. </w:t>
      </w:r>
    </w:p>
    <w:p w:rsidR="008E3678" w:rsidRPr="00B12539" w:rsidRDefault="008E3678" w:rsidP="008E3678">
      <w:pPr>
        <w:rPr>
          <w:lang w:eastAsia="ru-RU"/>
        </w:rPr>
      </w:pPr>
      <w:r>
        <w:t xml:space="preserve">Этап 3 рассмотрен в отдельном руководстве и не отличается для разных </w:t>
      </w:r>
      <w:bookmarkStart w:id="1" w:name="_GoBack"/>
      <w:bookmarkEnd w:id="1"/>
      <w:r>
        <w:t>режимов работы.</w:t>
      </w:r>
    </w:p>
    <w:p w:rsidR="00B12539" w:rsidRDefault="00B12539" w:rsidP="00B12539">
      <w:pPr>
        <w:pStyle w:val="a3"/>
      </w:pPr>
    </w:p>
    <w:p w:rsidR="00F23E8D" w:rsidRDefault="008E3678" w:rsidP="00F801AE">
      <w:pPr>
        <w:pStyle w:val="3"/>
      </w:pPr>
      <w:bookmarkStart w:id="2" w:name="_Toc17883888"/>
      <w:r>
        <w:t>1</w:t>
      </w:r>
      <w:r w:rsidR="000F4806">
        <w:t>.1</w:t>
      </w:r>
      <w:r w:rsidR="00F801AE">
        <w:t xml:space="preserve"> </w:t>
      </w:r>
      <w:r w:rsidR="00B12539">
        <w:t>Настройка облачного хранилища «</w:t>
      </w:r>
      <w:proofErr w:type="spellStart"/>
      <w:r w:rsidR="00B12539">
        <w:t>Яндекс</w:t>
      </w:r>
      <w:proofErr w:type="gramStart"/>
      <w:r w:rsidR="00B12539">
        <w:t>.</w:t>
      </w:r>
      <w:r w:rsidR="00B12539" w:rsidRPr="00F23E8D">
        <w:t>Д</w:t>
      </w:r>
      <w:proofErr w:type="gramEnd"/>
      <w:r w:rsidR="00B12539" w:rsidRPr="00F23E8D">
        <w:t>иск</w:t>
      </w:r>
      <w:proofErr w:type="spellEnd"/>
      <w:r w:rsidR="00B12539">
        <w:t>»</w:t>
      </w:r>
      <w:bookmarkEnd w:id="2"/>
    </w:p>
    <w:p w:rsidR="00F801AE" w:rsidRPr="00F801AE" w:rsidRDefault="00F801AE" w:rsidP="00F801AE"/>
    <w:p w:rsidR="00F23E8D" w:rsidRDefault="00F23E8D" w:rsidP="00F23E8D">
      <w:r>
        <w:t xml:space="preserve">Для синхронизации мобильного приложения с центральной базой на ПК «Ювелирный торговый дом» потребуется аккаунт на </w:t>
      </w:r>
      <w:proofErr w:type="spellStart"/>
      <w:r>
        <w:t>Яндекс</w:t>
      </w:r>
      <w:proofErr w:type="gramStart"/>
      <w:r>
        <w:t>.Д</w:t>
      </w:r>
      <w:proofErr w:type="gramEnd"/>
      <w:r>
        <w:t>иске</w:t>
      </w:r>
      <w:proofErr w:type="spellEnd"/>
      <w:r>
        <w:t xml:space="preserve"> и установленное на ПК приложение </w:t>
      </w:r>
      <w:proofErr w:type="spellStart"/>
      <w:r>
        <w:t>Яндекс.Диск</w:t>
      </w:r>
      <w:proofErr w:type="spellEnd"/>
      <w:r>
        <w:t>.</w:t>
      </w:r>
    </w:p>
    <w:p w:rsidR="00F23E8D" w:rsidRDefault="00F23E8D" w:rsidP="00F23E8D">
      <w:pPr>
        <w:rPr>
          <w:rFonts w:ascii="Arial" w:eastAsia="Times New Roman" w:hAnsi="Arial" w:cs="Arial"/>
          <w:color w:val="212121"/>
          <w:szCs w:val="24"/>
          <w:lang w:eastAsia="ru-RU"/>
        </w:rPr>
      </w:pPr>
      <w:r>
        <w:t xml:space="preserve">Подробную официальную инструкцию по установке и </w:t>
      </w:r>
      <w:r w:rsidR="00801E0D">
        <w:t>настройке</w:t>
      </w:r>
      <w:r>
        <w:t xml:space="preserve"> приложения можно посмотреть в разделе </w:t>
      </w:r>
      <w:proofErr w:type="spellStart"/>
      <w:r>
        <w:t>Яндекс</w:t>
      </w:r>
      <w:proofErr w:type="gramStart"/>
      <w:r>
        <w:t>.П</w:t>
      </w:r>
      <w:proofErr w:type="gramEnd"/>
      <w:r>
        <w:t>омощь</w:t>
      </w:r>
      <w:proofErr w:type="spellEnd"/>
      <w:r>
        <w:t xml:space="preserve"> по ссылке:</w:t>
      </w:r>
    </w:p>
    <w:p w:rsidR="00F23E8D" w:rsidRDefault="00690E0D" w:rsidP="00F23E8D">
      <w:hyperlink r:id="rId9" w:history="1">
        <w:r w:rsidR="00F23E8D">
          <w:rPr>
            <w:rStyle w:val="a7"/>
          </w:rPr>
          <w:t>https://yandex.ru/support/disk/desktop/windows.html</w:t>
        </w:r>
      </w:hyperlink>
    </w:p>
    <w:p w:rsidR="00A64F3D" w:rsidRDefault="00A64F3D" w:rsidP="00F23E8D">
      <w:r>
        <w:t>После завершения настройки программы, зайдите в каталог облачного хранилища и создайте новый каталог для обмена</w:t>
      </w:r>
      <w:r w:rsidR="00BC6BFD">
        <w:t xml:space="preserve"> (Рис. </w:t>
      </w:r>
      <w:r w:rsidR="003B0981">
        <w:t>1</w:t>
      </w:r>
      <w:r w:rsidR="00BC6BFD">
        <w:t>)</w:t>
      </w:r>
      <w:r>
        <w:t>.</w:t>
      </w:r>
    </w:p>
    <w:p w:rsidR="00C55CE7" w:rsidRDefault="00A64F3D" w:rsidP="00F23E8D">
      <w:pPr>
        <w:rPr>
          <w:rFonts w:ascii="Arial" w:eastAsia="Times New Roman" w:hAnsi="Arial" w:cs="Arial"/>
          <w:color w:val="212121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C32152B" wp14:editId="586312AC">
            <wp:extent cx="5940425" cy="2936185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FD" w:rsidRDefault="00BC6BFD" w:rsidP="00BC6BFD">
      <w:pPr>
        <w:jc w:val="center"/>
        <w:rPr>
          <w:lang w:eastAsia="ru-RU"/>
        </w:rPr>
      </w:pPr>
      <w:r>
        <w:rPr>
          <w:lang w:eastAsia="ru-RU"/>
        </w:rPr>
        <w:t xml:space="preserve">Рис. </w:t>
      </w:r>
      <w:r w:rsidR="003B0981">
        <w:rPr>
          <w:lang w:eastAsia="ru-RU"/>
        </w:rPr>
        <w:t>1</w:t>
      </w:r>
    </w:p>
    <w:p w:rsidR="00C55CE7" w:rsidRDefault="00C55CE7" w:rsidP="00C55CE7">
      <w:pPr>
        <w:rPr>
          <w:lang w:eastAsia="ru-RU"/>
        </w:rPr>
      </w:pPr>
      <w:r>
        <w:rPr>
          <w:lang w:eastAsia="ru-RU"/>
        </w:rPr>
        <w:br w:type="page"/>
      </w:r>
    </w:p>
    <w:p w:rsidR="00F23E8D" w:rsidRDefault="00F23E8D" w:rsidP="00F23E8D">
      <w:pPr>
        <w:pStyle w:val="3"/>
      </w:pPr>
      <w:r>
        <w:lastRenderedPageBreak/>
        <w:t xml:space="preserve"> </w:t>
      </w:r>
      <w:bookmarkStart w:id="3" w:name="_Toc17883889"/>
      <w:r w:rsidR="008E3678">
        <w:t>1</w:t>
      </w:r>
      <w:r w:rsidR="000F4806">
        <w:t>.2</w:t>
      </w:r>
      <w:r w:rsidR="00F801AE">
        <w:t xml:space="preserve"> </w:t>
      </w:r>
      <w:r>
        <w:t>Настройка приложения «Ювелирный торговый дом»</w:t>
      </w:r>
      <w:bookmarkEnd w:id="3"/>
    </w:p>
    <w:p w:rsidR="00586755" w:rsidRDefault="00586755" w:rsidP="00F23E8D"/>
    <w:p w:rsidR="00F23E8D" w:rsidRDefault="00F23E8D" w:rsidP="00F23E8D">
      <w:r>
        <w:t>Выполнение обмена с мобильным приложением будет осуществляться посредством выгрузки файла обмена в каталог облачного хранилища через внешнюю обработку 1С.</w:t>
      </w:r>
    </w:p>
    <w:p w:rsidR="00F23E8D" w:rsidRDefault="00F23E8D" w:rsidP="00F23E8D">
      <w:r>
        <w:t xml:space="preserve">Внешняя обработка идет в комплекте с поставкой. </w:t>
      </w:r>
    </w:p>
    <w:p w:rsidR="001A5206" w:rsidRDefault="00F23E8D" w:rsidP="00F23E8D">
      <w:r>
        <w:t xml:space="preserve">Открыть внешнюю обработку можно с </w:t>
      </w:r>
      <w:r w:rsidR="001A5206">
        <w:t>помощью</w:t>
      </w:r>
      <w:r>
        <w:t xml:space="preserve"> </w:t>
      </w:r>
      <w:r w:rsidR="001A5206">
        <w:t xml:space="preserve">двух </w:t>
      </w:r>
      <w:r>
        <w:t xml:space="preserve">стандартных механизмов </w:t>
      </w:r>
      <w:r w:rsidR="001A5206">
        <w:t xml:space="preserve">работы </w:t>
      </w:r>
      <w:proofErr w:type="gramStart"/>
      <w:r w:rsidR="001A5206">
        <w:t>со</w:t>
      </w:r>
      <w:proofErr w:type="gramEnd"/>
      <w:r w:rsidR="001A5206">
        <w:t xml:space="preserve"> внешними обработками:</w:t>
      </w:r>
    </w:p>
    <w:p w:rsidR="00BC6BFD" w:rsidRDefault="001A5206" w:rsidP="00F23E8D">
      <w:r>
        <w:t xml:space="preserve">1. </w:t>
      </w:r>
      <w:r w:rsidR="00484B0C">
        <w:t xml:space="preserve">Главное меню – Файл – Открыть (Рис. </w:t>
      </w:r>
      <w:r w:rsidR="003B0981">
        <w:t>2</w:t>
      </w:r>
      <w:r w:rsidR="00484B0C">
        <w:t xml:space="preserve">) – Выбрать файл внешней обработки </w:t>
      </w:r>
      <w:r w:rsidR="0011064E" w:rsidRPr="008E3678">
        <w:rPr>
          <w:b/>
        </w:rPr>
        <w:t>«ВыгрузитьДанныеДляМобильногоПрайса_82.epf</w:t>
      </w:r>
      <w:r w:rsidR="0011064E">
        <w:t xml:space="preserve">»  </w:t>
      </w:r>
      <w:r w:rsidR="00484B0C">
        <w:t xml:space="preserve">в диалоговом окне – Открыть (Рис. </w:t>
      </w:r>
      <w:r w:rsidR="003B0981">
        <w:t>3</w:t>
      </w:r>
      <w:r w:rsidR="00484B0C">
        <w:t>)</w:t>
      </w:r>
    </w:p>
    <w:p w:rsidR="00F23E8D" w:rsidRDefault="00484B0C" w:rsidP="00F23E8D">
      <w:r>
        <w:rPr>
          <w:noProof/>
          <w:lang w:eastAsia="ru-RU"/>
        </w:rPr>
        <w:drawing>
          <wp:inline distT="0" distB="0" distL="0" distR="0" wp14:anchorId="2CD8F2DD" wp14:editId="19E9D2D7">
            <wp:extent cx="5940425" cy="37858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FD" w:rsidRDefault="00BC6BFD" w:rsidP="00BC6BFD">
      <w:pPr>
        <w:jc w:val="center"/>
        <w:rPr>
          <w:lang w:eastAsia="ru-RU"/>
        </w:rPr>
      </w:pPr>
      <w:r>
        <w:rPr>
          <w:lang w:eastAsia="ru-RU"/>
        </w:rPr>
        <w:t xml:space="preserve">Рис. </w:t>
      </w:r>
      <w:r w:rsidR="003B0981">
        <w:rPr>
          <w:lang w:eastAsia="ru-RU"/>
        </w:rPr>
        <w:t>2</w:t>
      </w:r>
    </w:p>
    <w:p w:rsidR="00BC6BFD" w:rsidRDefault="00BC6BFD" w:rsidP="00F23E8D"/>
    <w:p w:rsidR="001A5206" w:rsidRDefault="00484B0C" w:rsidP="00F23E8D">
      <w:r>
        <w:rPr>
          <w:noProof/>
          <w:lang w:eastAsia="ru-RU"/>
        </w:rPr>
        <w:lastRenderedPageBreak/>
        <w:drawing>
          <wp:inline distT="0" distB="0" distL="0" distR="0" wp14:anchorId="217AFE03" wp14:editId="066F8D77">
            <wp:extent cx="5940425" cy="38131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FD" w:rsidRDefault="00BC6BFD" w:rsidP="00BC6BFD">
      <w:pPr>
        <w:jc w:val="center"/>
        <w:rPr>
          <w:lang w:eastAsia="ru-RU"/>
        </w:rPr>
      </w:pPr>
      <w:r>
        <w:rPr>
          <w:lang w:eastAsia="ru-RU"/>
        </w:rPr>
        <w:t xml:space="preserve">Рис. </w:t>
      </w:r>
      <w:r w:rsidR="003B0981">
        <w:rPr>
          <w:lang w:eastAsia="ru-RU"/>
        </w:rPr>
        <w:t>3</w:t>
      </w:r>
    </w:p>
    <w:p w:rsidR="00BC6BFD" w:rsidRDefault="00BC6BFD">
      <w:r>
        <w:br w:type="page"/>
      </w:r>
    </w:p>
    <w:p w:rsidR="001A5206" w:rsidRDefault="001A5206" w:rsidP="00F23E8D">
      <w:r>
        <w:lastRenderedPageBreak/>
        <w:t>2. Добавить обработку в список дополнительных внешних обработок и при дальнейшей работе вызывать обработку из этого меню.</w:t>
      </w:r>
    </w:p>
    <w:p w:rsidR="001A5206" w:rsidRDefault="001A5206" w:rsidP="00F23E8D">
      <w:r>
        <w:t>Для того чтобы зарегистрировать внешнюю обработку, необходимо выполнить следующие действия.</w:t>
      </w:r>
    </w:p>
    <w:p w:rsidR="00484B0C" w:rsidRDefault="00484B0C" w:rsidP="00484B0C">
      <w:r>
        <w:t xml:space="preserve">Открыть меню дополнительных отчетов и обработок Сервис – Дополнительные внешние обработки  - Внешние обработки (Рис. </w:t>
      </w:r>
      <w:r w:rsidR="003B0981">
        <w:t>4</w:t>
      </w:r>
      <w:r>
        <w:t>).</w:t>
      </w:r>
    </w:p>
    <w:p w:rsidR="001A5206" w:rsidRDefault="00484B0C" w:rsidP="00F23E8D">
      <w:r>
        <w:rPr>
          <w:noProof/>
          <w:lang w:eastAsia="ru-RU"/>
        </w:rPr>
        <w:drawing>
          <wp:inline distT="0" distB="0" distL="0" distR="0" wp14:anchorId="728C2B72" wp14:editId="066BA692">
            <wp:extent cx="5940425" cy="38023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FD" w:rsidRDefault="00BC6BFD" w:rsidP="00BC6BFD">
      <w:pPr>
        <w:jc w:val="center"/>
        <w:rPr>
          <w:lang w:eastAsia="ru-RU"/>
        </w:rPr>
      </w:pPr>
      <w:r>
        <w:rPr>
          <w:lang w:eastAsia="ru-RU"/>
        </w:rPr>
        <w:t xml:space="preserve">Рис. </w:t>
      </w:r>
      <w:r w:rsidR="003B0981">
        <w:rPr>
          <w:lang w:eastAsia="ru-RU"/>
        </w:rPr>
        <w:t>4</w:t>
      </w:r>
    </w:p>
    <w:p w:rsidR="00BC6BFD" w:rsidRDefault="00BC6BFD">
      <w:r>
        <w:br w:type="page"/>
      </w:r>
    </w:p>
    <w:p w:rsidR="00FC25FF" w:rsidRDefault="00484B0C" w:rsidP="007664A9">
      <w:r>
        <w:lastRenderedPageBreak/>
        <w:t>Откроется список дополнительных внешних обработок</w:t>
      </w:r>
      <w:r w:rsidR="00BC6BFD">
        <w:t xml:space="preserve"> (Рис. </w:t>
      </w:r>
      <w:r w:rsidR="003B0981">
        <w:t>5</w:t>
      </w:r>
      <w:r w:rsidR="00BC6BFD">
        <w:t>)</w:t>
      </w:r>
      <w:r w:rsidR="001A5206">
        <w:t>.</w:t>
      </w:r>
    </w:p>
    <w:p w:rsidR="001A5206" w:rsidRDefault="00484B0C" w:rsidP="007664A9">
      <w:r>
        <w:rPr>
          <w:noProof/>
          <w:lang w:eastAsia="ru-RU"/>
        </w:rPr>
        <w:drawing>
          <wp:inline distT="0" distB="0" distL="0" distR="0" wp14:anchorId="58AB2CA3" wp14:editId="12E0ECE8">
            <wp:extent cx="5940425" cy="379515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FD" w:rsidRDefault="00BC6BFD" w:rsidP="00BC6BFD">
      <w:pPr>
        <w:jc w:val="center"/>
        <w:rPr>
          <w:lang w:eastAsia="ru-RU"/>
        </w:rPr>
      </w:pPr>
      <w:r>
        <w:rPr>
          <w:lang w:eastAsia="ru-RU"/>
        </w:rPr>
        <w:t xml:space="preserve">Рис. </w:t>
      </w:r>
      <w:r w:rsidR="003B0981">
        <w:rPr>
          <w:lang w:eastAsia="ru-RU"/>
        </w:rPr>
        <w:t>5</w:t>
      </w:r>
    </w:p>
    <w:p w:rsidR="00BC6BFD" w:rsidRDefault="00BC6BFD" w:rsidP="007664A9"/>
    <w:p w:rsidR="00BC6BFD" w:rsidRDefault="00BC6BFD">
      <w:r>
        <w:br w:type="page"/>
      </w:r>
    </w:p>
    <w:p w:rsidR="00484B0C" w:rsidRDefault="001A5206" w:rsidP="007664A9">
      <w:r>
        <w:lastRenderedPageBreak/>
        <w:t xml:space="preserve">Далее необходимо добавить обработку для обмена с </w:t>
      </w:r>
      <w:proofErr w:type="gramStart"/>
      <w:r>
        <w:t>мобильным</w:t>
      </w:r>
      <w:proofErr w:type="gramEnd"/>
      <w:r>
        <w:t xml:space="preserve"> прайсом. Для этого в от</w:t>
      </w:r>
      <w:r w:rsidR="00D33CD6">
        <w:t xml:space="preserve">крывшемся окне нажимаем кнопку </w:t>
      </w:r>
      <w:r w:rsidR="007B7D3C">
        <w:t>«</w:t>
      </w:r>
      <w:r w:rsidR="00D33CD6">
        <w:t>С</w:t>
      </w:r>
      <w:r>
        <w:t>оздать</w:t>
      </w:r>
      <w:r w:rsidR="007B7D3C">
        <w:t>»</w:t>
      </w:r>
      <w:r w:rsidR="00D33CD6">
        <w:t>. Будет открыто окна создания новой обработки</w:t>
      </w:r>
      <w:r w:rsidR="00484B0C">
        <w:t xml:space="preserve"> (Рис. </w:t>
      </w:r>
      <w:r w:rsidR="003B0981">
        <w:t>6</w:t>
      </w:r>
      <w:r w:rsidR="00484B0C">
        <w:t>).</w:t>
      </w:r>
    </w:p>
    <w:p w:rsidR="00484B0C" w:rsidRDefault="00484B0C" w:rsidP="007664A9">
      <w:r>
        <w:rPr>
          <w:noProof/>
          <w:lang w:eastAsia="ru-RU"/>
        </w:rPr>
        <w:drawing>
          <wp:inline distT="0" distB="0" distL="0" distR="0" wp14:anchorId="1F3EE85E" wp14:editId="36E94CBE">
            <wp:extent cx="5940425" cy="3827034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B0C" w:rsidRDefault="00484B0C" w:rsidP="00484B0C">
      <w:pPr>
        <w:jc w:val="center"/>
        <w:rPr>
          <w:lang w:eastAsia="ru-RU"/>
        </w:rPr>
      </w:pPr>
      <w:r>
        <w:rPr>
          <w:lang w:eastAsia="ru-RU"/>
        </w:rPr>
        <w:t xml:space="preserve">Рис. </w:t>
      </w:r>
      <w:r w:rsidR="003B0981">
        <w:rPr>
          <w:lang w:eastAsia="ru-RU"/>
        </w:rPr>
        <w:t>6</w:t>
      </w:r>
    </w:p>
    <w:p w:rsidR="00BC6BFD" w:rsidRDefault="00484B0C" w:rsidP="007664A9">
      <w:r>
        <w:t xml:space="preserve">Далее необходимо нажать на кнопку «Заменить файл внешней обработки», откроется диалоговое меню выбора файла обработки. Выберем обработку </w:t>
      </w:r>
      <w:r w:rsidRPr="008E3678">
        <w:rPr>
          <w:b/>
        </w:rPr>
        <w:t>«ВыгрузитьДанныеДляМобильногоПрайса_82.epf</w:t>
      </w:r>
      <w:r w:rsidR="008E3678">
        <w:t>» и нажмем кнопку открыть</w:t>
      </w:r>
      <w:r>
        <w:t xml:space="preserve"> (Рис. </w:t>
      </w:r>
      <w:r w:rsidR="003B0981">
        <w:t>7</w:t>
      </w:r>
      <w:r>
        <w:t>).</w:t>
      </w:r>
    </w:p>
    <w:p w:rsidR="00484B0C" w:rsidRDefault="00484B0C" w:rsidP="007664A9">
      <w:r>
        <w:rPr>
          <w:noProof/>
          <w:lang w:eastAsia="ru-RU"/>
        </w:rPr>
        <w:lastRenderedPageBreak/>
        <w:drawing>
          <wp:inline distT="0" distB="0" distL="0" distR="0" wp14:anchorId="4AE3D112" wp14:editId="3E0A0E43">
            <wp:extent cx="5940425" cy="3806801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B0C" w:rsidRDefault="00484B0C" w:rsidP="00484B0C">
      <w:pPr>
        <w:jc w:val="center"/>
      </w:pPr>
      <w:r>
        <w:t xml:space="preserve">Рис. </w:t>
      </w:r>
      <w:r w:rsidR="003B0981">
        <w:t>7</w:t>
      </w:r>
    </w:p>
    <w:p w:rsidR="00B1080D" w:rsidRDefault="00B1080D" w:rsidP="007664A9">
      <w:r>
        <w:t>Настройка обработки закончена, необходимо сохранить изменения</w:t>
      </w:r>
      <w:r w:rsidR="007B7D3C">
        <w:t>,</w:t>
      </w:r>
      <w:r>
        <w:t xml:space="preserve"> нажав кнопку </w:t>
      </w:r>
      <w:r w:rsidR="007B7D3C">
        <w:t>«</w:t>
      </w:r>
      <w:r>
        <w:t>Записать и закрыть</w:t>
      </w:r>
      <w:r w:rsidR="007B7D3C">
        <w:t>»</w:t>
      </w:r>
      <w:r>
        <w:t>.</w:t>
      </w:r>
    </w:p>
    <w:p w:rsidR="00484B0C" w:rsidRDefault="00B1080D" w:rsidP="00BC6BFD">
      <w:r>
        <w:t>После этого новая добавленная обработка отобразиться в списке внешних обработок</w:t>
      </w:r>
      <w:r w:rsidR="00484B0C">
        <w:t xml:space="preserve"> (Рис. </w:t>
      </w:r>
      <w:r w:rsidR="003B0981">
        <w:t>8</w:t>
      </w:r>
      <w:r w:rsidR="00484B0C">
        <w:t xml:space="preserve">) и в дальнейшем </w:t>
      </w:r>
      <w:r w:rsidR="003B0981">
        <w:t>будет вызываться из этого списка</w:t>
      </w:r>
      <w:r>
        <w:t>.</w:t>
      </w:r>
    </w:p>
    <w:p w:rsidR="00484B0C" w:rsidRDefault="00484B0C" w:rsidP="00BC6BFD">
      <w:r>
        <w:rPr>
          <w:noProof/>
          <w:lang w:eastAsia="ru-RU"/>
        </w:rPr>
        <w:lastRenderedPageBreak/>
        <w:drawing>
          <wp:inline distT="0" distB="0" distL="0" distR="0" wp14:anchorId="45C5CA86" wp14:editId="0D79616B">
            <wp:extent cx="5940425" cy="3817224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FD" w:rsidRDefault="00484B0C" w:rsidP="00484B0C">
      <w:pPr>
        <w:jc w:val="center"/>
      </w:pPr>
      <w:r>
        <w:t xml:space="preserve">Рис. </w:t>
      </w:r>
      <w:r w:rsidR="003B0981">
        <w:t>8</w:t>
      </w:r>
    </w:p>
    <w:p w:rsidR="00BC6BFD" w:rsidRDefault="00BC6BFD" w:rsidP="007664A9"/>
    <w:p w:rsidR="00586755" w:rsidRDefault="00586755" w:rsidP="007664A9">
      <w:r>
        <w:t>Данные действия по регистрации внешней обработки проводятся один раз при начале работы с мобильным приложением. В дальнейшем обработка всегда будет отображаться в списке дополнительных внешних обработок.</w:t>
      </w:r>
    </w:p>
    <w:p w:rsidR="005D7BD8" w:rsidRDefault="005D7BD8" w:rsidP="005D7BD8">
      <w:r>
        <w:br w:type="page"/>
      </w:r>
    </w:p>
    <w:p w:rsidR="00FC25FF" w:rsidRDefault="00C65CD1" w:rsidP="00F801AE">
      <w:pPr>
        <w:pStyle w:val="1"/>
      </w:pPr>
      <w:bookmarkStart w:id="4" w:name="_Toc17883890"/>
      <w:r>
        <w:lastRenderedPageBreak/>
        <w:t>2</w:t>
      </w:r>
      <w:r w:rsidR="00F801AE">
        <w:t>. Выполнение синхронизации</w:t>
      </w:r>
      <w:bookmarkEnd w:id="4"/>
    </w:p>
    <w:p w:rsidR="00E10EB7" w:rsidRPr="00E10EB7" w:rsidRDefault="00E10EB7" w:rsidP="00E10EB7"/>
    <w:p w:rsidR="00F801AE" w:rsidRDefault="00F801AE">
      <w:r>
        <w:t>Выполнение синхронизации данных выполняется в два этапа:</w:t>
      </w:r>
    </w:p>
    <w:p w:rsidR="00F801AE" w:rsidRDefault="00F801AE" w:rsidP="00F801AE">
      <w:pPr>
        <w:pStyle w:val="a3"/>
        <w:numPr>
          <w:ilvl w:val="0"/>
          <w:numId w:val="7"/>
        </w:numPr>
      </w:pPr>
      <w:r>
        <w:t xml:space="preserve">Выгрузка </w:t>
      </w:r>
      <w:r w:rsidR="00E10EB7">
        <w:t>данных</w:t>
      </w:r>
      <w:r>
        <w:t xml:space="preserve"> из ЮТД</w:t>
      </w:r>
    </w:p>
    <w:p w:rsidR="008E3678" w:rsidRDefault="00F801AE" w:rsidP="008E3678">
      <w:pPr>
        <w:pStyle w:val="a3"/>
        <w:numPr>
          <w:ilvl w:val="0"/>
          <w:numId w:val="7"/>
        </w:numPr>
      </w:pPr>
      <w:r>
        <w:t xml:space="preserve">Загрузка </w:t>
      </w:r>
      <w:r w:rsidR="00E10EB7">
        <w:t>данных</w:t>
      </w:r>
      <w:r>
        <w:t xml:space="preserve"> в мобильном приложении</w:t>
      </w:r>
    </w:p>
    <w:p w:rsidR="008E3678" w:rsidRDefault="008E3678" w:rsidP="008E3678">
      <w:r>
        <w:t>Этап 2 рассмотрен в отдельном руководстве для мобильного приложения.</w:t>
      </w:r>
    </w:p>
    <w:p w:rsidR="00E10EB7" w:rsidRDefault="00E10EB7" w:rsidP="00E10EB7"/>
    <w:p w:rsidR="00F801AE" w:rsidRDefault="00C65CD1" w:rsidP="000F4806">
      <w:pPr>
        <w:pStyle w:val="3"/>
      </w:pPr>
      <w:bookmarkStart w:id="5" w:name="_Toc17883891"/>
      <w:r>
        <w:t>2</w:t>
      </w:r>
      <w:r w:rsidR="00E10EB7">
        <w:t xml:space="preserve">.1 </w:t>
      </w:r>
      <w:r w:rsidR="00F801AE">
        <w:t xml:space="preserve">Выгрузка </w:t>
      </w:r>
      <w:r w:rsidR="00E10EB7">
        <w:t xml:space="preserve">данных </w:t>
      </w:r>
      <w:r w:rsidR="00F801AE">
        <w:t>из ЮТД</w:t>
      </w:r>
      <w:bookmarkEnd w:id="5"/>
    </w:p>
    <w:p w:rsidR="00E10EB7" w:rsidRPr="00E10EB7" w:rsidRDefault="00E10EB7" w:rsidP="00E10EB7"/>
    <w:p w:rsidR="00F801AE" w:rsidRDefault="00F801AE" w:rsidP="00F801AE">
      <w:r>
        <w:t xml:space="preserve">Для выгрузки информации в ЮТД необходимо запустить внешнюю обработку обмена с </w:t>
      </w:r>
      <w:proofErr w:type="gramStart"/>
      <w:r>
        <w:t>мобильным</w:t>
      </w:r>
      <w:proofErr w:type="gramEnd"/>
      <w:r>
        <w:t xml:space="preserve"> прайсом</w:t>
      </w:r>
      <w:r w:rsidR="00BF5982">
        <w:t xml:space="preserve"> (Рис. </w:t>
      </w:r>
      <w:r w:rsidR="003B0981">
        <w:t>9</w:t>
      </w:r>
      <w:r w:rsidR="00BF5982">
        <w:t>)</w:t>
      </w:r>
      <w:r>
        <w:t xml:space="preserve">. Порядок регистрации обработки был подробно рассмотрен в Разделе </w:t>
      </w:r>
      <w:r w:rsidR="0011064E">
        <w:t>1</w:t>
      </w:r>
      <w:r w:rsidR="000F4806">
        <w:t>.2</w:t>
      </w:r>
      <w:r>
        <w:t>.</w:t>
      </w:r>
    </w:p>
    <w:p w:rsidR="00F801AE" w:rsidRDefault="00AD3AB6" w:rsidP="00BF5982">
      <w:r>
        <w:rPr>
          <w:noProof/>
          <w:lang w:eastAsia="ru-RU"/>
        </w:rPr>
        <w:drawing>
          <wp:inline distT="0" distB="0" distL="0" distR="0" wp14:anchorId="55004BD6" wp14:editId="4EBCCABC">
            <wp:extent cx="5940425" cy="379883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982" w:rsidRDefault="00BF5982" w:rsidP="00BF5982">
      <w:pPr>
        <w:jc w:val="center"/>
        <w:rPr>
          <w:lang w:eastAsia="ru-RU"/>
        </w:rPr>
      </w:pPr>
      <w:r>
        <w:rPr>
          <w:lang w:eastAsia="ru-RU"/>
        </w:rPr>
        <w:t xml:space="preserve">Рис. </w:t>
      </w:r>
      <w:r w:rsidR="003B0981">
        <w:rPr>
          <w:lang w:eastAsia="ru-RU"/>
        </w:rPr>
        <w:t>9</w:t>
      </w:r>
    </w:p>
    <w:p w:rsidR="00BF5982" w:rsidRDefault="00BF5982" w:rsidP="00BF5982"/>
    <w:p w:rsidR="00F801AE" w:rsidRDefault="00F801AE" w:rsidP="00F801AE">
      <w:r>
        <w:t>После открытия формы обработки необходимо установить флаги для Организаций, Складов и Типов цен, выгрузка которых будет осуществляться. Также необходимо указать каталог выгрузки.</w:t>
      </w:r>
    </w:p>
    <w:p w:rsidR="00F801AE" w:rsidRDefault="00F801AE" w:rsidP="00F801AE">
      <w:r>
        <w:lastRenderedPageBreak/>
        <w:t xml:space="preserve">После проверки корректности указанных параметров выгрузки необходимо нажать кнопку </w:t>
      </w:r>
      <w:r w:rsidR="00E10EB7">
        <w:t>«</w:t>
      </w:r>
      <w:r>
        <w:t xml:space="preserve">Выгрузить </w:t>
      </w:r>
      <w:r>
        <w:rPr>
          <w:lang w:val="en-US"/>
        </w:rPr>
        <w:t>JSON</w:t>
      </w:r>
      <w:r w:rsidR="00E10EB7">
        <w:t>»</w:t>
      </w:r>
      <w:r>
        <w:t>, после чего начнется выгрузкой файлов обмена. Процесс может занять продолжительное время в зависимости от объема выгружаемых данных.</w:t>
      </w:r>
    </w:p>
    <w:p w:rsidR="00F801AE" w:rsidRDefault="00F801AE" w:rsidP="00F801AE">
      <w:r>
        <w:t>После завершения этапа выгрузки, дождемся завершения синхронизации облачного хранилища и перейдем к этапу загрузки</w:t>
      </w:r>
      <w:r w:rsidR="003B0981">
        <w:t xml:space="preserve"> данных на мобильном устройстве, </w:t>
      </w:r>
      <w:proofErr w:type="gramStart"/>
      <w:r w:rsidR="003B0981">
        <w:t>который</w:t>
      </w:r>
      <w:proofErr w:type="gramEnd"/>
      <w:r w:rsidR="003B0981">
        <w:t xml:space="preserve"> рассмотрен в руководстве к мобильному приложению.</w:t>
      </w:r>
    </w:p>
    <w:sectPr w:rsidR="00F8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69" w:rsidRDefault="00975E69" w:rsidP="007C5934">
      <w:pPr>
        <w:spacing w:after="0" w:line="240" w:lineRule="auto"/>
      </w:pPr>
      <w:r>
        <w:separator/>
      </w:r>
    </w:p>
  </w:endnote>
  <w:endnote w:type="continuationSeparator" w:id="0">
    <w:p w:rsidR="00975E69" w:rsidRDefault="00975E69" w:rsidP="007C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69" w:rsidRDefault="00975E69" w:rsidP="007C5934">
      <w:pPr>
        <w:spacing w:after="0" w:line="240" w:lineRule="auto"/>
      </w:pPr>
      <w:r>
        <w:separator/>
      </w:r>
    </w:p>
  </w:footnote>
  <w:footnote w:type="continuationSeparator" w:id="0">
    <w:p w:rsidR="00975E69" w:rsidRDefault="00975E69" w:rsidP="007C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865"/>
    <w:multiLevelType w:val="hybridMultilevel"/>
    <w:tmpl w:val="3BB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50BE6"/>
    <w:multiLevelType w:val="hybridMultilevel"/>
    <w:tmpl w:val="57A01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833F8"/>
    <w:multiLevelType w:val="hybridMultilevel"/>
    <w:tmpl w:val="3ED6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A064B"/>
    <w:multiLevelType w:val="multilevel"/>
    <w:tmpl w:val="2A3E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96741"/>
    <w:multiLevelType w:val="hybridMultilevel"/>
    <w:tmpl w:val="3ED6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D34B2"/>
    <w:multiLevelType w:val="hybridMultilevel"/>
    <w:tmpl w:val="7FD21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03348"/>
    <w:multiLevelType w:val="hybridMultilevel"/>
    <w:tmpl w:val="313C5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96D78"/>
    <w:multiLevelType w:val="hybridMultilevel"/>
    <w:tmpl w:val="3756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FF"/>
    <w:rsid w:val="00007BD2"/>
    <w:rsid w:val="000B74A5"/>
    <w:rsid w:val="000F4806"/>
    <w:rsid w:val="0011064E"/>
    <w:rsid w:val="001A5206"/>
    <w:rsid w:val="00241815"/>
    <w:rsid w:val="00241F18"/>
    <w:rsid w:val="003276AF"/>
    <w:rsid w:val="003B0981"/>
    <w:rsid w:val="003D1848"/>
    <w:rsid w:val="00484B0C"/>
    <w:rsid w:val="00492470"/>
    <w:rsid w:val="00523E74"/>
    <w:rsid w:val="00586755"/>
    <w:rsid w:val="005D7BD8"/>
    <w:rsid w:val="005F1396"/>
    <w:rsid w:val="00634C3E"/>
    <w:rsid w:val="006670DD"/>
    <w:rsid w:val="00690E0D"/>
    <w:rsid w:val="007074D0"/>
    <w:rsid w:val="007664A9"/>
    <w:rsid w:val="007B7D3C"/>
    <w:rsid w:val="007C5934"/>
    <w:rsid w:val="00801E0D"/>
    <w:rsid w:val="0087215A"/>
    <w:rsid w:val="008E3678"/>
    <w:rsid w:val="00975E69"/>
    <w:rsid w:val="009866C0"/>
    <w:rsid w:val="00A17FD8"/>
    <w:rsid w:val="00A64F3D"/>
    <w:rsid w:val="00AD3AB6"/>
    <w:rsid w:val="00AF21A7"/>
    <w:rsid w:val="00B1080D"/>
    <w:rsid w:val="00B12539"/>
    <w:rsid w:val="00B65227"/>
    <w:rsid w:val="00B91905"/>
    <w:rsid w:val="00B97AD6"/>
    <w:rsid w:val="00BB4962"/>
    <w:rsid w:val="00BC6BFD"/>
    <w:rsid w:val="00BF5982"/>
    <w:rsid w:val="00C54455"/>
    <w:rsid w:val="00C55CE7"/>
    <w:rsid w:val="00C65CD1"/>
    <w:rsid w:val="00C80FCC"/>
    <w:rsid w:val="00C916E1"/>
    <w:rsid w:val="00D250DB"/>
    <w:rsid w:val="00D33CD6"/>
    <w:rsid w:val="00DB07CF"/>
    <w:rsid w:val="00E10EB7"/>
    <w:rsid w:val="00E95147"/>
    <w:rsid w:val="00F160C7"/>
    <w:rsid w:val="00F20652"/>
    <w:rsid w:val="00F23E8D"/>
    <w:rsid w:val="00F53934"/>
    <w:rsid w:val="00F801AE"/>
    <w:rsid w:val="00F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A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0EB7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link w:val="20"/>
    <w:uiPriority w:val="9"/>
    <w:qFormat/>
    <w:rsid w:val="00FC25F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10EB7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2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C25FF"/>
    <w:pPr>
      <w:ind w:left="720"/>
      <w:contextualSpacing/>
    </w:pPr>
  </w:style>
  <w:style w:type="paragraph" w:styleId="a4">
    <w:name w:val="No Spacing"/>
    <w:uiPriority w:val="1"/>
    <w:qFormat/>
    <w:rsid w:val="00FC25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0EB7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14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B74A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10EB7"/>
    <w:rPr>
      <w:rFonts w:ascii="Times New Roman" w:eastAsiaTheme="majorEastAsia" w:hAnsi="Times New Roman" w:cstheme="majorBidi"/>
      <w:b/>
      <w:bCs/>
      <w:color w:val="4F81BD" w:themeColor="accent1"/>
      <w:sz w:val="28"/>
    </w:rPr>
  </w:style>
  <w:style w:type="character" w:styleId="a8">
    <w:name w:val="FollowedHyperlink"/>
    <w:basedOn w:val="a0"/>
    <w:uiPriority w:val="99"/>
    <w:semiHidden/>
    <w:unhideWhenUsed/>
    <w:rsid w:val="00F23E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23E8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9">
    <w:name w:val="header"/>
    <w:basedOn w:val="a"/>
    <w:link w:val="aa"/>
    <w:uiPriority w:val="99"/>
    <w:unhideWhenUsed/>
    <w:rsid w:val="007C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5934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7C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5934"/>
    <w:rPr>
      <w:rFonts w:ascii="Times New Roman" w:hAnsi="Times New Roman"/>
      <w:sz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523E74"/>
    <w:pPr>
      <w:jc w:val="left"/>
      <w:outlineLvl w:val="9"/>
    </w:pPr>
    <w:rPr>
      <w:rFonts w:asciiTheme="majorHAnsi" w:hAnsiTheme="majorHAnsi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3E74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523E74"/>
    <w:pPr>
      <w:spacing w:after="100"/>
      <w:ind w:left="5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A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0EB7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link w:val="20"/>
    <w:uiPriority w:val="9"/>
    <w:qFormat/>
    <w:rsid w:val="00FC25F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10EB7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2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C25FF"/>
    <w:pPr>
      <w:ind w:left="720"/>
      <w:contextualSpacing/>
    </w:pPr>
  </w:style>
  <w:style w:type="paragraph" w:styleId="a4">
    <w:name w:val="No Spacing"/>
    <w:uiPriority w:val="1"/>
    <w:qFormat/>
    <w:rsid w:val="00FC25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0EB7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14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B74A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10EB7"/>
    <w:rPr>
      <w:rFonts w:ascii="Times New Roman" w:eastAsiaTheme="majorEastAsia" w:hAnsi="Times New Roman" w:cstheme="majorBidi"/>
      <w:b/>
      <w:bCs/>
      <w:color w:val="4F81BD" w:themeColor="accent1"/>
      <w:sz w:val="28"/>
    </w:rPr>
  </w:style>
  <w:style w:type="character" w:styleId="a8">
    <w:name w:val="FollowedHyperlink"/>
    <w:basedOn w:val="a0"/>
    <w:uiPriority w:val="99"/>
    <w:semiHidden/>
    <w:unhideWhenUsed/>
    <w:rsid w:val="00F23E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23E8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9">
    <w:name w:val="header"/>
    <w:basedOn w:val="a"/>
    <w:link w:val="aa"/>
    <w:uiPriority w:val="99"/>
    <w:unhideWhenUsed/>
    <w:rsid w:val="007C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5934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7C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5934"/>
    <w:rPr>
      <w:rFonts w:ascii="Times New Roman" w:hAnsi="Times New Roman"/>
      <w:sz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523E74"/>
    <w:pPr>
      <w:jc w:val="left"/>
      <w:outlineLvl w:val="9"/>
    </w:pPr>
    <w:rPr>
      <w:rFonts w:asciiTheme="majorHAnsi" w:hAnsiTheme="majorHAnsi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3E74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523E74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andex.ru/support/disk/desktop/windows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CDD0-E4F9-4EA8-AB20-44FCBF0D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2019-08-26T12:20:00Z</dcterms:created>
  <dcterms:modified xsi:type="dcterms:W3CDTF">2019-08-28T09:04:00Z</dcterms:modified>
</cp:coreProperties>
</file>